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Условия охраны здоровья обучающихся</w:t>
      </w:r>
      <w:r w:rsidR="003C13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том числе инвалидов и лиц с ограниченными возможностями здоровья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МБОУ «СОШ </w:t>
      </w:r>
      <w:r w:rsidR="001E74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с.</w:t>
      </w:r>
      <w:r w:rsidR="00D517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D517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Мальбагуш</w:t>
      </w:r>
      <w:proofErr w:type="spellEnd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 </w:t>
      </w:r>
      <w:proofErr w:type="spellStart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Азнакаевского</w:t>
      </w:r>
      <w:proofErr w:type="spellEnd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 РТ</w:t>
      </w:r>
    </w:p>
    <w:p w:rsidR="000A2BC8" w:rsidRPr="00C216B1" w:rsidRDefault="000A2BC8" w:rsidP="00C216B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соответствии со статьей 41 главы 4 Федерального закона от 29 декабря 2012 № 273-ФЗ (в ред. от 28.06.2014) «Об образовании в Российской Федерации» муниципальное </w:t>
      </w:r>
      <w:r w:rsidR="009579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бюджетное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общеобразовательное</w:t>
      </w:r>
      <w:r w:rsidR="00AD74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учреждение «Средняя  </w:t>
      </w:r>
      <w:r w:rsidR="009579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общеобразовательная </w:t>
      </w:r>
      <w:r w:rsidR="00AD74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</w:t>
      </w:r>
      <w:r w:rsidR="001E74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села </w:t>
      </w:r>
      <w:proofErr w:type="spellStart"/>
      <w:r w:rsidR="00D517F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Мальбагуш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="009579A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Азнакаевского</w:t>
      </w:r>
      <w:proofErr w:type="spellEnd"/>
      <w:r w:rsidR="009579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</w:t>
      </w:r>
      <w:r w:rsidR="00AD74E8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1E74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еспублики </w:t>
      </w:r>
      <w:r w:rsidR="00AD74E8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1E746E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атарстан</w:t>
      </w:r>
      <w:r w:rsidR="00AD74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создаёт условия, гарантирующие охрану и укрепление здоровья учащихся.  Основные направления охраны здоровья: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организация питания учащихся;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определение оптимальной учебной,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нагрузки, режима учебных занятий и продолжительности каникул;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пропаганда и обучение навыкам здорового образа жизни, требованиям охраны труда;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организация и создание условий для профилактики заболеваний и оздоровления учащихся, для занятия ими физической культурой и спортом;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прохождение учащимися в соответствии с законодательством Российской Федерации периодических медицинских осмотров и диспансеризации;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обеспечение безопасности учащихся во время пребывания в школе;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профилактика несчастных случаев с учащимися во время пребывания в школе;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проведение санитарно-противоэпидемических и профилактических мероприятий.</w:t>
      </w:r>
    </w:p>
    <w:p w:rsidR="003C1385" w:rsidRDefault="003C1385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Оказание первичной медико-санитарной помощи.</w:t>
      </w:r>
    </w:p>
    <w:p w:rsidR="001E746E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</w:t>
      </w:r>
      <w:r w:rsidR="001E74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отсутствует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</w:t>
      </w:r>
      <w:r w:rsidR="003C1385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кабинет. Организация охраны здоровья несовершеннолетних в период обучения и воспитания (за исключением оказания первичной медико-санитарной помощи, прохождения медицинских осмотров и диспансеризации) осуществляется школой. Оказание первичной медико-санитарной помощи детям и подросткам, проведение медицинских осмотров и диспансеризации осуществляется 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ГАУЗ “Азнакаевская центральная районная больница” (н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основании договора на медицинское обслуживание). </w:t>
      </w:r>
    </w:p>
    <w:p w:rsidR="00551481" w:rsidRPr="00C216B1" w:rsidRDefault="00551481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Организации питания учащихся.</w:t>
      </w:r>
    </w:p>
    <w:p w:rsidR="00584A79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питания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согласно приказу образовательной организации «Об организации питания в школе» и в соответствии с </w:t>
      </w:r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положением об организации горячего питания в МБОУ «СОШ </w:t>
      </w:r>
      <w:r w:rsidR="001E746E">
        <w:rPr>
          <w:rFonts w:ascii="Times New Roman" w:eastAsia="Times New Roman" w:hAnsi="Times New Roman" w:cs="Times New Roman"/>
          <w:sz w:val="24"/>
          <w:szCs w:val="24"/>
          <w:lang w:eastAsia="ru-RU"/>
        </w:rPr>
        <w:t>с.</w:t>
      </w:r>
      <w:r w:rsidR="00D517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D517F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Мальбагуш</w:t>
      </w:r>
      <w:proofErr w:type="spellEnd"/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Азнакаевского</w:t>
      </w:r>
      <w:proofErr w:type="spellEnd"/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РТ.</w:t>
      </w: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организации питания школа руководствуется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 В школе в соответствии с установленными требованиями СанПиН созданы следующие условия для организации питания учащихся:</w:t>
      </w: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предусмотрены производственные помещения для хранения, приготовления пищи, полностью оснащённые необходимым оборудованием (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торговотехнологическим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холодильным,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весоизмерительным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), инвентарём;</w:t>
      </w: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• предусмотрены помещения для приёма пищи (</w:t>
      </w:r>
      <w:r w:rsidR="001E746E">
        <w:rPr>
          <w:rFonts w:ascii="Times New Roman" w:eastAsia="Times New Roman" w:hAnsi="Times New Roman" w:cs="Times New Roman"/>
          <w:sz w:val="24"/>
          <w:szCs w:val="24"/>
          <w:lang w:eastAsia="ru-RU"/>
        </w:rPr>
        <w:t>60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посадочных мест);</w:t>
      </w: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разработан и утверждён порядок питания учащихся (режим работы столовой, время перемен для принятия пищи).</w:t>
      </w:r>
    </w:p>
    <w:p w:rsidR="00C216B1" w:rsidRDefault="00C216B1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Определение оптимальной учебной, </w:t>
      </w:r>
      <w:proofErr w:type="spellStart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внеучебной</w:t>
      </w:r>
      <w:proofErr w:type="spellEnd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нагрузки, режима учебных занятий и продолжительности каникул.</w:t>
      </w:r>
    </w:p>
    <w:p w:rsidR="00C216B1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На основании пунктов 15—17 приказа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30 августа 2013 г. № 1015 (с последующими изменениями)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образования» приказа 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22 декабря 2009 г. № 373 «Об утверждении и введении в действие федерального государственного образовательного стандарта начального общего образования», от 17 декабря 2010г. № 1897 «Об утверждении и введении в действие федерального государственного образовательного стандарта основного общего образования», от 17 мая 2012 г. № 413 «Об утверждении и введении в действие федерального государственного образовательного стандарта среднего (полного) общего образования» школа создаёт условия для реализации общеобразовательных программ. Образовательная деятельность по общеобразовательным программам организуется в соответствии с расписанием учебных занятий. Учебный год в школе начинается 1 сентября и заканчивается в соответствии с учебным планом</w:t>
      </w:r>
      <w:r w:rsidR="001E74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календарным графиком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процессе освоения общеобразовательных программ учащимся предоставляются каникулы. Сроки начала и окончания каникул определяются в соответствии с учебным планом.  Организация внеурочной деятельности в образовательном учреждении в соответствии с требованиями ФГОС второго поколения осуществляется в соответствии с письм</w:t>
      </w:r>
      <w:r w:rsidR="00C216B1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</w:t>
      </w:r>
      <w:r w:rsidR="00C216B1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18 августа 2017 г. № 09-1672 «о направление методических рекомендаций по уточнению понятия и содержания внеурочной деятельности в рамках реализации основных образовательных программ, в том числе в части проектной деятельности».</w:t>
      </w:r>
    </w:p>
    <w:p w:rsidR="001E746E" w:rsidRDefault="001E746E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Пропаганда и обучение навыкам здорового образа жизни, организацию и создание условий для профилактики заболеваний и оздоровления учащихся, для занятия ими физической культурой и спортом.</w:t>
      </w:r>
    </w:p>
    <w:p w:rsidR="005037D9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На основании письма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13 мая 2013 г. № ИР-352/09 «Об утверждении программы развития воспитательной компоненты в общеобразовательных учреждениях» определены основные направления воспитания и социализации обучающихся школы. Приоритетным является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здоровьесберегающее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воспитание, включающее в себя формирование у учащихся культуры здорового образа жизни, ценностных представлений о физическом здоровье, о ценности духовного и нравственного здоровья; формирование у них навыков сохранения собственного здоровья, овладения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здоровьесберегающими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технологиями в процессе обучения во внеурочное время; 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 обучения и взрослую жизнь.  На уроках физкультуры предусмотрена оптимальная физическая нагрузка для учащихся различных групп здоровья.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действуют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кружки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спортивной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направленности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плане работы школы запланированы дни здоровья, участие школьных спортивных команд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спортивных мероприятиях. На уроках систематически проводятся динамические паузы (физкультминутки) для снижения нервно-эмоционального напряжения, утомления зрительного анализатора, и.т.д. Профилактическая работа по вопросам здорового и безопасного образа жизни осуществляется в сотрудничестве с медицинским персоналом 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ГАУЗ “</w:t>
      </w:r>
      <w:proofErr w:type="spellStart"/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Азнакаевская</w:t>
      </w:r>
      <w:proofErr w:type="spellEnd"/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центральная районная больница”.</w:t>
      </w:r>
    </w:p>
    <w:p w:rsidR="005037D9" w:rsidRPr="00C216B1" w:rsidRDefault="005037D9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Прохождение учащимися периодических медицинских осмотров</w:t>
      </w:r>
      <w:r w:rsidR="003C13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диспансеризации.</w:t>
      </w: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 статьями 14, 54 и 97 Федерального закона от 21 ноября 2011 г. № 323-ФЗ «Об основах Охраны здоровья граждан в Российской Федерации», утверждён приказ Министерства здравоохранения РФ от 21 декабря 2012 г. № 1346 н «О Порядке прохождения несовершеннолетними медицинских осмотров, в том числе при поступлении в образовательные учреждения и в период обучения в них», Приказ МЗ РФ от 21.03.2014 № 125н «Об утверждении национального календаря профилактических прививок и календаря профилактических прививок по эпидемическим показаниям» в школе установлен порядок и правила прохождения обучающихся медицинских осмотров. </w:t>
      </w:r>
    </w:p>
    <w:p w:rsidR="003C1385" w:rsidRDefault="003C1385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Профилактика и запрещение курения, употребления алкогольных, слабоалкогольных напитков, пива,  наркотических средств и психотропных веществ.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Классными руководителями на классных часах и родительских собраниях проводятся беседы по профилактике употребления наркотических средств и психотропных веществ, с привлечением сотрудников инспекции по делам несоверше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ннолетних. Школьным психологом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социальным педагогом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ежегодно проводится диагностика факторов риска приобщения к наркотическим средствам и психотропных веществ учащихся старших классов; диагностика выявления склонности к различным формам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девиантного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поведения. Проводятся профилактические психологические игры, направленные на профилактику употребления наркотических средств и психотропных веществ. Профилактическая работа по вопросам здорового и безопасного образа жизни осуществляется в сотрудничест</w:t>
      </w:r>
      <w:bookmarkStart w:id="0" w:name="_GoBack"/>
      <w:bookmarkEnd w:id="0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 со специалистами 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психолого-педагогической службы «Гармония».</w:t>
      </w:r>
    </w:p>
    <w:p w:rsidR="003C1385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0A2BC8" w:rsidRPr="00D517F2" w:rsidRDefault="000A2BC8" w:rsidP="00D517F2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517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Система обеспечения безопасности учащихся во время пребывания в школе.</w:t>
      </w:r>
    </w:p>
    <w:p w:rsidR="000A2BC8" w:rsidRPr="00D517F2" w:rsidRDefault="00D62DB6" w:rsidP="00D517F2">
      <w:pPr>
        <w:shd w:val="clear" w:color="auto" w:fill="FFFFFF" w:themeFill="background1"/>
        <w:rPr>
          <w:rFonts w:ascii="Times New Roman" w:eastAsia="Times New Roman" w:hAnsi="Times New Roman" w:cs="Times New Roman"/>
          <w:lang w:eastAsia="ru-RU"/>
        </w:rPr>
      </w:pPr>
      <w:r w:rsidRPr="00D517F2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В школе</w:t>
      </w:r>
      <w:r w:rsidR="000A2BC8" w:rsidRPr="00D517F2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 </w:t>
      </w:r>
      <w:proofErr w:type="gramStart"/>
      <w:r w:rsidR="000A2BC8" w:rsidRPr="00D517F2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установлены</w:t>
      </w:r>
      <w:proofErr w:type="gramEnd"/>
      <w:r w:rsidR="000A2BC8" w:rsidRPr="00D517F2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:</w:t>
      </w:r>
      <w:r w:rsidR="000A2BC8" w:rsidRPr="00D517F2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br/>
        <w:t>• автоматическая пожарная сигнализация;</w:t>
      </w:r>
      <w:r w:rsidR="000A2BC8" w:rsidRPr="00D517F2">
        <w:rPr>
          <w:rFonts w:ascii="Times New Roman" w:hAnsi="Times New Roman" w:cs="Times New Roman"/>
          <w:sz w:val="24"/>
          <w:szCs w:val="24"/>
        </w:rPr>
        <w:br/>
      </w:r>
      <w:r w:rsidR="000A2BC8" w:rsidRPr="00D517F2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• ПАК «Стрелец – Мониторинг»;</w:t>
      </w:r>
      <w:r w:rsidR="000A2BC8" w:rsidRPr="00D517F2">
        <w:rPr>
          <w:rFonts w:ascii="Times New Roman" w:hAnsi="Times New Roman" w:cs="Times New Roman"/>
          <w:shd w:val="clear" w:color="auto" w:fill="FFFFFF" w:themeFill="background1"/>
        </w:rPr>
        <w:br/>
        <w:t>• система видеонаблюдения.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Формируется и достигается комплексная безопасность школы в процессе реализаций следующих направлений:</w:t>
      </w:r>
    </w:p>
    <w:p w:rsidR="00D62DB6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работа по организации и управлению безопасным образовательным пространством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работа по антитеррористической защищённости и противодействию терроризму и экстремизму (Федеральный закон от 6 марта 2006 г. № 35-ФЗ «О противодействии терроризму» (в ред. от 28.06.2014); приказ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4 июня 2008 г. № 170 «О комплексе мер по противодействию терроризму в сфере образования и науки» (в ред. от 23.07.2008); приказ Федерального агентства по образованию от 11 ноября 2009 г. №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2013 «О мерах по обеспечению пожарной и антитеррористической безопасности образовательных учреждений»);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работа по обеспечению охраны образовательного учреждения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Информационная безопасность (письмо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Минздравсоцразвития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17 сентября 2008 г. № 01/10237-8-32 «О мерах, направленных на нераспространение информации, наносящей вред здоровью, нравственному и духовному развитию детей и подростков»);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Пожарная безопасность (Федеральный закон РФ от 21 декабря 1994 года № 63-ФЗ «О пожарной безопасности», Федеральный закон РФ от 11 июля 2008 г. № 123-ФЗ «Технический регламент о требованиях пожарной безопасности»);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Электробезопасность (Правила устройства электроустановок (ПУЭ) и Правила технической эксплуатации электроустановок потребителей (ПТЭЭП).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Официальный сайта школы адаптирован для лиц с нарушением зрения (слабовидящих);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Инвалидам обеспечивается помощь, необходимая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действий;</w:t>
      </w:r>
    </w:p>
    <w:p w:rsidR="003C1385" w:rsidRDefault="003C1385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Профилактика несчастных случаев с учащимися во время пребывания в школе</w:t>
      </w:r>
    </w:p>
    <w:p w:rsidR="008916F9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Профилактика несчастных случаев с учащимися во время пребывания в школе, проводится через реализацию Плана 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 предупреждению травматизма.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Расследование и учёт несчастных случаев с учащимися во время пребывания в ОУ, в порядке, установленном федеральным органом исполнительной власти. </w:t>
      </w:r>
    </w:p>
    <w:p w:rsidR="003C1385" w:rsidRDefault="003C1385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Проведение санитарно-противоэпидемических и профилактических мероприятий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Санитарно-противоэпидемические и профилактические мероприятия проводятся в соответствии с разработанной и утверждённой приказом образовательной организации от 26.05.2016 г. №1-98 документацией по производственному контролю за соблюдением санитарных правил, выполнением санитарно-противоэпидемических (профилактических) мероприятий согласно требованиям Федерального закона от 30 марта 1999 года № 52-ФЗ «О санитарно-эпидемиологическом благополучии населения».</w:t>
      </w:r>
    </w:p>
    <w:p w:rsidR="00F93224" w:rsidRPr="00C216B1" w:rsidRDefault="000A2BC8" w:rsidP="00C216B1">
      <w:pPr>
        <w:spacing w:after="0"/>
        <w:ind w:right="63"/>
        <w:rPr>
          <w:rFonts w:ascii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F93224" w:rsidRPr="00C216B1" w:rsidSect="00F93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A2BC8"/>
    <w:rsid w:val="00000638"/>
    <w:rsid w:val="000A2BC8"/>
    <w:rsid w:val="001E746E"/>
    <w:rsid w:val="003C1385"/>
    <w:rsid w:val="004D75F5"/>
    <w:rsid w:val="005037D9"/>
    <w:rsid w:val="00551481"/>
    <w:rsid w:val="00584A79"/>
    <w:rsid w:val="008916F9"/>
    <w:rsid w:val="009579AA"/>
    <w:rsid w:val="00AD74E8"/>
    <w:rsid w:val="00C00616"/>
    <w:rsid w:val="00C216B1"/>
    <w:rsid w:val="00D517F2"/>
    <w:rsid w:val="00D62DB6"/>
    <w:rsid w:val="00F9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2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A2BC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06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1616</Words>
  <Characters>9215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мунир</dc:creator>
  <cp:lastModifiedBy>555</cp:lastModifiedBy>
  <cp:revision>2</cp:revision>
  <dcterms:created xsi:type="dcterms:W3CDTF">2020-12-19T20:13:00Z</dcterms:created>
  <dcterms:modified xsi:type="dcterms:W3CDTF">2020-12-19T20:13:00Z</dcterms:modified>
</cp:coreProperties>
</file>